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Stravné od 1. 1.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Základní škola</w:t>
        <w:tab/>
        <w:tab/>
        <w:t xml:space="preserve">1. st. 34,- Kč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ab/>
        <w:tab/>
        <w:tab/>
        <w:t xml:space="preserve">2. st. 39,- Kč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ab/>
        <w:tab/>
        <w:t xml:space="preserve">3. st. 41,- Kč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zaměstnanci školy   42,- Kč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Mateřská škola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přesnídávka + oběd 40,- Kč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odpolední svačina     9,- Kč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Cizí strávníci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oběd bez salátu</w:t>
        <w:tab/>
        <w:t xml:space="preserve">77,- Kč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oběd se salátem </w:t>
        <w:tab/>
        <w:t xml:space="preserve">83,- Kč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